
<file path=[Content_Types].xml><?xml version="1.0" encoding="utf-8"?>
<Types xmlns="http://schemas.openxmlformats.org/package/2006/content-types">
  <Default Extension="gif" ContentType="image/gi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E8AB73" w14:textId="2CA2D69C" w:rsidR="00A00A3A" w:rsidRPr="006F4C38" w:rsidRDefault="00A00A3A" w:rsidP="00A00A3A">
      <w:pPr>
        <w:rPr>
          <w:rFonts w:ascii="Arial" w:hAnsi="Arial"/>
          <w:b/>
          <w:bCs/>
          <w:sz w:val="32"/>
          <w:szCs w:val="32"/>
        </w:rPr>
      </w:pPr>
      <w:r>
        <w:rPr>
          <w:rFonts w:ascii="Arial" w:hAnsi="Arial"/>
          <w:b/>
          <w:bCs/>
          <w:sz w:val="32"/>
          <w:szCs w:val="32"/>
        </w:rPr>
        <w:t>AML 612 Spring 201</w:t>
      </w:r>
      <w:r w:rsidR="00633209">
        <w:rPr>
          <w:rFonts w:ascii="Arial" w:hAnsi="Arial"/>
          <w:b/>
          <w:bCs/>
          <w:sz w:val="32"/>
          <w:szCs w:val="32"/>
        </w:rPr>
        <w:t>9</w:t>
      </w:r>
      <w:r>
        <w:rPr>
          <w:rFonts w:ascii="Arial" w:hAnsi="Arial"/>
          <w:b/>
          <w:bCs/>
          <w:sz w:val="32"/>
          <w:szCs w:val="32"/>
        </w:rPr>
        <w:t xml:space="preserve"> Homework #2</w:t>
      </w:r>
    </w:p>
    <w:p w14:paraId="03060EA2" w14:textId="77777777" w:rsidR="00A00A3A" w:rsidRDefault="00A00A3A" w:rsidP="00A00A3A">
      <w:pPr>
        <w:rPr>
          <w:b/>
          <w:bCs/>
          <w:sz w:val="32"/>
          <w:szCs w:val="32"/>
        </w:rPr>
      </w:pPr>
    </w:p>
    <w:p w14:paraId="1A6C04A4" w14:textId="77777777" w:rsidR="00A00A3A" w:rsidRPr="00C13A95" w:rsidRDefault="00A00A3A" w:rsidP="00A00A3A">
      <w:pPr>
        <w:rPr>
          <w:b/>
          <w:bCs/>
          <w:color w:val="800000"/>
        </w:rPr>
      </w:pPr>
    </w:p>
    <w:p w14:paraId="3CFACC5D" w14:textId="77777777" w:rsidR="00A00A3A" w:rsidRPr="006F4C38" w:rsidRDefault="00A00A3A" w:rsidP="00A00A3A">
      <w:pPr>
        <w:rPr>
          <w:rFonts w:ascii="Arial" w:eastAsia="Times New Roman" w:hAnsi="Arial" w:cs="Times New Roman"/>
          <w:b/>
          <w:bCs/>
          <w:color w:val="800000"/>
        </w:rPr>
      </w:pPr>
      <w:r w:rsidRPr="006F4C38">
        <w:rPr>
          <w:rFonts w:ascii="Arial" w:eastAsia="Times New Roman" w:hAnsi="Arial" w:cs="Times New Roman"/>
          <w:b/>
          <w:bCs/>
          <w:color w:val="800000"/>
        </w:rPr>
        <w:t xml:space="preserve">Submit all files to </w:t>
      </w:r>
      <w:hyperlink r:id="rId5" w:history="1">
        <w:r w:rsidRPr="006F4C38">
          <w:rPr>
            <w:rStyle w:val="Hyperlink"/>
            <w:rFonts w:ascii="Arial" w:eastAsia="Times New Roman" w:hAnsi="Arial" w:cs="Times New Roman"/>
            <w:b/>
            <w:bCs/>
            <w:color w:val="0000FF"/>
          </w:rPr>
          <w:t>smtowers@asu.edu</w:t>
        </w:r>
      </w:hyperlink>
      <w:r w:rsidRPr="006F4C38">
        <w:rPr>
          <w:rFonts w:ascii="Arial" w:eastAsia="Times New Roman" w:hAnsi="Arial" w:cs="Times New Roman"/>
          <w:b/>
          <w:bCs/>
          <w:color w:val="800000"/>
        </w:rPr>
        <w:t xml:space="preserve">.  </w:t>
      </w:r>
    </w:p>
    <w:p w14:paraId="7C7EF2E2" w14:textId="08C54A69" w:rsidR="00A00A3A" w:rsidRPr="006F4C38" w:rsidRDefault="00A00A3A" w:rsidP="00A00A3A">
      <w:pPr>
        <w:rPr>
          <w:rFonts w:ascii="Arial" w:eastAsia="Times New Roman" w:hAnsi="Arial" w:cs="Times New Roman"/>
          <w:b/>
          <w:bCs/>
          <w:color w:val="800000"/>
        </w:rPr>
      </w:pPr>
      <w:r w:rsidRPr="006F4C38">
        <w:rPr>
          <w:rFonts w:ascii="Arial" w:eastAsia="Times New Roman" w:hAnsi="Arial" w:cs="Times New Roman"/>
          <w:b/>
          <w:bCs/>
          <w:color w:val="800000"/>
        </w:rPr>
        <w:t>Due Wed</w:t>
      </w:r>
      <w:r>
        <w:rPr>
          <w:rFonts w:ascii="Arial" w:eastAsia="Times New Roman" w:hAnsi="Arial" w:cs="Times New Roman"/>
          <w:b/>
          <w:bCs/>
          <w:color w:val="800000"/>
        </w:rPr>
        <w:t xml:space="preserve"> Feb</w:t>
      </w:r>
      <w:r w:rsidRPr="006F4C38">
        <w:rPr>
          <w:rFonts w:ascii="Arial" w:eastAsia="Times New Roman" w:hAnsi="Arial" w:cs="Times New Roman"/>
          <w:b/>
          <w:bCs/>
          <w:color w:val="800000"/>
        </w:rPr>
        <w:t xml:space="preserve"> </w:t>
      </w:r>
      <w:r>
        <w:rPr>
          <w:rFonts w:ascii="Arial" w:eastAsia="Times New Roman" w:hAnsi="Arial" w:cs="Times New Roman"/>
          <w:b/>
          <w:bCs/>
          <w:color w:val="800000"/>
        </w:rPr>
        <w:t>1</w:t>
      </w:r>
      <w:r w:rsidR="0086014D">
        <w:rPr>
          <w:rFonts w:ascii="Arial" w:eastAsia="Times New Roman" w:hAnsi="Arial" w:cs="Times New Roman"/>
          <w:b/>
          <w:bCs/>
          <w:color w:val="800000"/>
        </w:rPr>
        <w:t>3</w:t>
      </w:r>
      <w:proofErr w:type="gramStart"/>
      <w:r w:rsidRPr="006F4C38">
        <w:rPr>
          <w:rFonts w:ascii="Arial" w:eastAsia="Times New Roman" w:hAnsi="Arial" w:cs="Times New Roman"/>
          <w:b/>
          <w:bCs/>
          <w:color w:val="800000"/>
        </w:rPr>
        <w:t>th</w:t>
      </w:r>
      <w:r w:rsidRPr="006F4C38">
        <w:rPr>
          <w:rFonts w:ascii="Arial" w:eastAsia="Times New Roman" w:hAnsi="Arial" w:cs="Times New Roman"/>
          <w:b/>
          <w:bCs/>
          <w:color w:val="800000"/>
          <w:vertAlign w:val="superscript"/>
        </w:rPr>
        <w:t xml:space="preserve"> </w:t>
      </w:r>
      <w:r>
        <w:rPr>
          <w:rFonts w:ascii="Arial" w:eastAsia="Times New Roman" w:hAnsi="Arial" w:cs="Times New Roman"/>
          <w:b/>
          <w:bCs/>
          <w:color w:val="800000"/>
        </w:rPr>
        <w:t>,</w:t>
      </w:r>
      <w:proofErr w:type="gramEnd"/>
      <w:r>
        <w:rPr>
          <w:rFonts w:ascii="Arial" w:eastAsia="Times New Roman" w:hAnsi="Arial" w:cs="Times New Roman"/>
          <w:b/>
          <w:bCs/>
          <w:color w:val="800000"/>
        </w:rPr>
        <w:t xml:space="preserve"> 201</w:t>
      </w:r>
      <w:r w:rsidR="00DF5A6F">
        <w:rPr>
          <w:rFonts w:ascii="Arial" w:eastAsia="Times New Roman" w:hAnsi="Arial" w:cs="Times New Roman"/>
          <w:b/>
          <w:bCs/>
          <w:color w:val="800000"/>
        </w:rPr>
        <w:t xml:space="preserve">9 </w:t>
      </w:r>
      <w:r w:rsidRPr="006F4C38">
        <w:rPr>
          <w:rFonts w:ascii="Arial" w:eastAsia="Times New Roman" w:hAnsi="Arial" w:cs="Times New Roman"/>
          <w:b/>
          <w:bCs/>
          <w:color w:val="800000"/>
        </w:rPr>
        <w:t xml:space="preserve">at noon.   </w:t>
      </w:r>
    </w:p>
    <w:p w14:paraId="2D38C5E8" w14:textId="77777777" w:rsidR="00A00A3A" w:rsidRPr="006F4C38" w:rsidRDefault="00A00A3A" w:rsidP="00A00A3A">
      <w:pPr>
        <w:rPr>
          <w:rFonts w:ascii="Arial" w:eastAsia="Times New Roman" w:hAnsi="Arial" w:cs="Times New Roman"/>
          <w:b/>
          <w:bCs/>
          <w:color w:val="800000"/>
        </w:rPr>
      </w:pPr>
    </w:p>
    <w:p w14:paraId="760D2E38" w14:textId="0DE9EE65" w:rsidR="00A00A3A" w:rsidRDefault="00A00A3A" w:rsidP="00A00A3A">
      <w:pPr>
        <w:rPr>
          <w:rFonts w:ascii="Arial" w:eastAsia="Times New Roman" w:hAnsi="Arial" w:cs="Times New Roman"/>
          <w:b/>
          <w:bCs/>
          <w:color w:val="800000"/>
        </w:rPr>
      </w:pPr>
      <w:r w:rsidRPr="006F4C38">
        <w:rPr>
          <w:rFonts w:ascii="Arial" w:eastAsia="Times New Roman" w:hAnsi="Arial" w:cs="Times New Roman"/>
          <w:b/>
          <w:bCs/>
          <w:color w:val="800000"/>
        </w:rPr>
        <w:t>Please su</w:t>
      </w:r>
      <w:r>
        <w:rPr>
          <w:rFonts w:ascii="Arial" w:eastAsia="Times New Roman" w:hAnsi="Arial" w:cs="Times New Roman"/>
          <w:b/>
          <w:bCs/>
          <w:color w:val="800000"/>
        </w:rPr>
        <w:t>bmit with name format hwk2</w:t>
      </w:r>
      <w:r w:rsidRPr="006F4C38">
        <w:rPr>
          <w:rFonts w:ascii="Arial" w:eastAsia="Times New Roman" w:hAnsi="Arial" w:cs="Times New Roman"/>
          <w:b/>
          <w:bCs/>
          <w:color w:val="800000"/>
        </w:rPr>
        <w:t>_&lt;first name&gt;_&lt;initial of last name</w:t>
      </w:r>
      <w:proofErr w:type="gramStart"/>
      <w:r w:rsidRPr="006F4C38">
        <w:rPr>
          <w:rFonts w:ascii="Arial" w:eastAsia="Times New Roman" w:hAnsi="Arial" w:cs="Times New Roman"/>
          <w:b/>
          <w:bCs/>
          <w:color w:val="800000"/>
        </w:rPr>
        <w:t>&gt;</w:t>
      </w:r>
      <w:r>
        <w:rPr>
          <w:rFonts w:ascii="Arial" w:eastAsia="Times New Roman" w:hAnsi="Arial" w:cs="Times New Roman"/>
          <w:b/>
          <w:bCs/>
          <w:color w:val="800000"/>
        </w:rPr>
        <w:t xml:space="preserve">  Please</w:t>
      </w:r>
      <w:proofErr w:type="gramEnd"/>
      <w:r>
        <w:rPr>
          <w:rFonts w:ascii="Arial" w:eastAsia="Times New Roman" w:hAnsi="Arial" w:cs="Times New Roman"/>
          <w:b/>
          <w:bCs/>
          <w:color w:val="800000"/>
        </w:rPr>
        <w:t xml:space="preserve"> provide your R file, and a Word file that gives the output</w:t>
      </w:r>
      <w:r w:rsidR="005B23DF">
        <w:rPr>
          <w:rFonts w:ascii="Arial" w:eastAsia="Times New Roman" w:hAnsi="Arial" w:cs="Times New Roman"/>
          <w:b/>
          <w:bCs/>
          <w:color w:val="800000"/>
        </w:rPr>
        <w:t xml:space="preserve"> to your R screen, plots, and a latex and </w:t>
      </w:r>
      <w:proofErr w:type="spellStart"/>
      <w:r w:rsidR="005B23DF">
        <w:rPr>
          <w:rFonts w:ascii="Arial" w:eastAsia="Times New Roman" w:hAnsi="Arial" w:cs="Times New Roman"/>
          <w:b/>
          <w:bCs/>
          <w:color w:val="800000"/>
        </w:rPr>
        <w:t>bibtex</w:t>
      </w:r>
      <w:proofErr w:type="spellEnd"/>
      <w:r w:rsidR="005B23DF">
        <w:rPr>
          <w:rFonts w:ascii="Arial" w:eastAsia="Times New Roman" w:hAnsi="Arial" w:cs="Times New Roman"/>
          <w:b/>
          <w:bCs/>
          <w:color w:val="800000"/>
        </w:rPr>
        <w:t xml:space="preserve"> file (with compiled PDF) giving the descriptions of the reviewed papers.</w:t>
      </w:r>
    </w:p>
    <w:p w14:paraId="72B30B7C" w14:textId="77777777" w:rsidR="00A00A3A" w:rsidRDefault="00A00A3A" w:rsidP="00A00A3A">
      <w:pPr>
        <w:rPr>
          <w:rFonts w:ascii="Arial" w:eastAsia="Times New Roman" w:hAnsi="Arial" w:cs="Times New Roman"/>
          <w:b/>
          <w:bCs/>
          <w:color w:val="800000"/>
        </w:rPr>
      </w:pPr>
    </w:p>
    <w:p w14:paraId="59CC78AD" w14:textId="77777777" w:rsidR="00A00A3A" w:rsidRDefault="00A00A3A" w:rsidP="00A00A3A">
      <w:pPr>
        <w:rPr>
          <w:rFonts w:ascii="Arial" w:eastAsia="Times New Roman" w:hAnsi="Arial" w:cs="Times New Roman"/>
          <w:b/>
          <w:bCs/>
          <w:color w:val="800000"/>
        </w:rPr>
      </w:pPr>
      <w:r>
        <w:rPr>
          <w:rFonts w:ascii="Arial" w:eastAsia="Times New Roman" w:hAnsi="Arial" w:cs="Times New Roman"/>
          <w:b/>
          <w:bCs/>
          <w:color w:val="800000"/>
        </w:rPr>
        <w:t xml:space="preserve">All code must not use tabs, and must conform to good coding practices, as described in </w:t>
      </w:r>
      <w:hyperlink r:id="rId6" w:history="1">
        <w:r w:rsidRPr="0020781D">
          <w:rPr>
            <w:rStyle w:val="Hyperlink"/>
            <w:rFonts w:ascii="Arial" w:eastAsia="Times New Roman" w:hAnsi="Arial" w:cs="Times New Roman" w:hint="eastAsia"/>
            <w:b/>
            <w:bCs/>
          </w:rPr>
          <w:t>http://sherrytowers.com/2012/12/14/good-programming-practices-in-any-language/</w:t>
        </w:r>
      </w:hyperlink>
      <w:r>
        <w:rPr>
          <w:rFonts w:ascii="Arial" w:eastAsia="Times New Roman" w:hAnsi="Arial" w:cs="Times New Roman"/>
          <w:b/>
          <w:bCs/>
          <w:color w:val="800000"/>
        </w:rPr>
        <w:t xml:space="preserve"> and all plots must conform to good plotting practices, as described in </w:t>
      </w:r>
      <w:hyperlink r:id="rId7" w:history="1">
        <w:r w:rsidRPr="0020781D">
          <w:rPr>
            <w:rStyle w:val="Hyperlink"/>
            <w:rFonts w:ascii="Arial" w:eastAsia="Times New Roman" w:hAnsi="Arial" w:cs="Times New Roman" w:hint="eastAsia"/>
            <w:b/>
            <w:bCs/>
          </w:rPr>
          <w:t>http://sherrytowers.com/2013/01/04/good-practices-in-producing-plots/</w:t>
        </w:r>
      </w:hyperlink>
    </w:p>
    <w:p w14:paraId="1C3AB2C3" w14:textId="77777777" w:rsidR="00A00A3A" w:rsidRDefault="00A00A3A"/>
    <w:p w14:paraId="33CD7646" w14:textId="4EC3570F" w:rsidR="00972BF7" w:rsidRPr="00A00A3A" w:rsidRDefault="00972BF7">
      <w:pPr>
        <w:rPr>
          <w:b/>
          <w:sz w:val="28"/>
          <w:szCs w:val="28"/>
        </w:rPr>
      </w:pPr>
      <w:r w:rsidRPr="00A00A3A">
        <w:rPr>
          <w:b/>
          <w:sz w:val="28"/>
          <w:szCs w:val="28"/>
        </w:rPr>
        <w:t>Question 1</w:t>
      </w:r>
    </w:p>
    <w:p w14:paraId="6C3F2D8C" w14:textId="77777777" w:rsidR="00972BF7" w:rsidRDefault="00972BF7"/>
    <w:p w14:paraId="01DA24A0" w14:textId="05A181E2" w:rsidR="00DF5A6F" w:rsidRDefault="00DF5A6F">
      <w:r>
        <w:t xml:space="preserve">The </w:t>
      </w:r>
      <w:proofErr w:type="spellStart"/>
      <w:r>
        <w:t>Lanchester</w:t>
      </w:r>
      <w:proofErr w:type="spellEnd"/>
      <w:r>
        <w:t xml:space="preserve"> model is a dynamical model of war between two groups, A and B.  The per-capita rate that members of A can kill members of B is alpha, and the per-capita rate that B can kill A is beta</w:t>
      </w:r>
      <w:r w:rsidR="000B7B8E">
        <w:t>.</w:t>
      </w:r>
    </w:p>
    <w:p w14:paraId="200070D4" w14:textId="77777777" w:rsidR="000B7B8E" w:rsidRDefault="000B7B8E"/>
    <w:p w14:paraId="534E6287" w14:textId="17707FA2" w:rsidR="00DF5A6F" w:rsidRDefault="00DF5A6F">
      <w:r>
        <w:t>The differential equations describing these dynamics are</w:t>
      </w:r>
    </w:p>
    <w:p w14:paraId="51DD2A70" w14:textId="77777777" w:rsidR="006D488D" w:rsidRDefault="006D488D"/>
    <w:p w14:paraId="39DDDE35" w14:textId="27BA353D" w:rsidR="00DF5A6F" w:rsidRPr="00DF5A6F" w:rsidRDefault="00CA7DA3">
      <w:pPr>
        <w:rPr>
          <w:rFonts w:eastAsiaTheme="minorEastAsia"/>
        </w:rPr>
      </w:pPr>
      <m:oMathPara>
        <m:oMath>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=-βB</m:t>
          </m:r>
        </m:oMath>
      </m:oMathPara>
    </w:p>
    <w:p w14:paraId="76322CBF" w14:textId="2D9928BF" w:rsidR="00DF5A6F" w:rsidRPr="00F13D21" w:rsidRDefault="00CA7DA3">
      <w:pP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m:t>
              </m:r>
            </m:sup>
          </m:sSup>
          <m:r>
            <w:rPr>
              <w:rFonts w:ascii="Cambria Math" w:eastAsiaTheme="minorEastAsia" w:hAnsi="Cambria Math"/>
            </w:rPr>
            <m:t>= -αA</m:t>
          </m:r>
        </m:oMath>
      </m:oMathPara>
    </w:p>
    <w:p w14:paraId="26BBE551" w14:textId="77777777" w:rsidR="00F13D21" w:rsidRPr="00DF5A6F" w:rsidRDefault="00F13D21">
      <w:pPr>
        <w:rPr>
          <w:rFonts w:eastAsiaTheme="minorEastAsia"/>
        </w:rPr>
      </w:pPr>
    </w:p>
    <w:p w14:paraId="2353E531" w14:textId="45B73984" w:rsidR="00DF5A6F" w:rsidRDefault="00911966">
      <w:r>
        <w:t>In the simulations</w:t>
      </w:r>
      <w:r w:rsidR="000B7B8E">
        <w:t xml:space="preserve"> for this homework,</w:t>
      </w:r>
      <w:r>
        <w:t xml:space="preserve"> </w:t>
      </w:r>
      <w:r w:rsidR="000B7B8E">
        <w:t xml:space="preserve">a </w:t>
      </w:r>
      <w:r w:rsidR="00DF5A6F">
        <w:t xml:space="preserve">battle is considered “won” when the members of one </w:t>
      </w:r>
      <w:r w:rsidR="005418BC">
        <w:t>army</w:t>
      </w:r>
      <w:r w:rsidR="00DF5A6F">
        <w:t xml:space="preserve"> out-number the other by a factor of 10.</w:t>
      </w:r>
    </w:p>
    <w:p w14:paraId="2A014E5B" w14:textId="0F27B262" w:rsidR="00DF5A6F" w:rsidRDefault="00DF5A6F"/>
    <w:p w14:paraId="0701AEB7" w14:textId="77777777" w:rsidR="00911966" w:rsidRDefault="00DF5A6F">
      <w:r>
        <w:t xml:space="preserve">a) Derive the analytic expression for A/B as a function of time.  </w:t>
      </w:r>
    </w:p>
    <w:p w14:paraId="6EB8DC3F" w14:textId="49FA7E4A" w:rsidR="004809DA" w:rsidRDefault="00DF5A6F">
      <w:r>
        <w:t>Hint: start with taking the time derivative of A/B, and substitute in expressions for A’ and B’ from the above equations</w:t>
      </w:r>
      <w:r w:rsidR="00911966">
        <w:t xml:space="preserve"> and then integrate.  Note that you need to include a time shift in the solution such that it will match the initial conditions for A/B when time t=0.</w:t>
      </w:r>
    </w:p>
    <w:p w14:paraId="5E4003E8" w14:textId="29CBB23A" w:rsidR="00551205" w:rsidRDefault="00551205">
      <w:r>
        <w:t xml:space="preserve">From </w:t>
      </w:r>
      <w:r w:rsidR="002E6920">
        <w:t>your derived</w:t>
      </w:r>
      <w:r>
        <w:t xml:space="preserve"> </w:t>
      </w:r>
      <w:r w:rsidR="002E6920">
        <w:t xml:space="preserve">expression, </w:t>
      </w:r>
      <w:r>
        <w:t>determine, given the model initial conditions and parameters, the time at which the battle has been won, and which group won.</w:t>
      </w:r>
    </w:p>
    <w:p w14:paraId="068130A4" w14:textId="2533C7B1" w:rsidR="00911966" w:rsidRDefault="00911966"/>
    <w:p w14:paraId="4E80890C" w14:textId="6D2B5E00" w:rsidR="00911966" w:rsidRPr="00911966" w:rsidRDefault="00911966">
      <w:pPr>
        <w:rPr>
          <w:b/>
          <w:color w:val="FF0000"/>
        </w:rPr>
      </w:pPr>
      <w:r w:rsidRPr="00911966">
        <w:rPr>
          <w:b/>
          <w:color w:val="FF0000"/>
        </w:rPr>
        <w:t xml:space="preserve">Why are we doing this?  Because, in your own research, you will often have analytic quantities you are able to obtain for your own models.  These can include things like endemic equilibria, </w:t>
      </w:r>
      <w:r w:rsidR="00E44719">
        <w:rPr>
          <w:b/>
          <w:color w:val="FF0000"/>
        </w:rPr>
        <w:t xml:space="preserve">or </w:t>
      </w:r>
      <w:r w:rsidRPr="00911966">
        <w:rPr>
          <w:b/>
          <w:color w:val="FF0000"/>
        </w:rPr>
        <w:t xml:space="preserve">final size of outbreaks, etc.  </w:t>
      </w:r>
      <w:r w:rsidRPr="00E44719">
        <w:rPr>
          <w:b/>
          <w:i/>
          <w:color w:val="FF0000"/>
        </w:rPr>
        <w:t>It is always worthwhile to double check your calculations by comparing them to the output of the model solved numerically</w:t>
      </w:r>
      <w:r w:rsidRPr="00911966">
        <w:rPr>
          <w:b/>
          <w:color w:val="FF0000"/>
        </w:rPr>
        <w:t>.  I have caught many errors in my calculations this way.</w:t>
      </w:r>
    </w:p>
    <w:p w14:paraId="5ABA8BA7" w14:textId="418C7B15" w:rsidR="00DF5A6F" w:rsidRDefault="00DF5A6F"/>
    <w:p w14:paraId="01842778" w14:textId="28BCF30D" w:rsidR="00911966" w:rsidRDefault="00DF5A6F" w:rsidP="00551205">
      <w:r>
        <w:lastRenderedPageBreak/>
        <w:t>b) Show that d(A/B)/</w:t>
      </w:r>
      <w:proofErr w:type="spellStart"/>
      <w:r>
        <w:t>dt</w:t>
      </w:r>
      <w:proofErr w:type="spellEnd"/>
      <w:r>
        <w:t xml:space="preserve"> is equal to zero when A/B=</w:t>
      </w:r>
      <w:r w:rsidR="00CC4A59">
        <w:t>sqrt(beta/alpha)</w:t>
      </w:r>
      <w:r w:rsidR="00911966">
        <w:t xml:space="preserve">.  </w:t>
      </w:r>
    </w:p>
    <w:p w14:paraId="5DA8971E" w14:textId="07D2A12B" w:rsidR="00911966" w:rsidRDefault="00911966" w:rsidP="00551205">
      <w:r>
        <w:t>If the initial condition for A is A_0 = B_0</w:t>
      </w:r>
      <w:r w:rsidR="00CC4A59">
        <w:t>*sqrt(beta/alpha)</w:t>
      </w:r>
      <w:r>
        <w:t xml:space="preserve">, does any side ever win?  </w:t>
      </w:r>
    </w:p>
    <w:p w14:paraId="455AA04E" w14:textId="45EAD98C" w:rsidR="00DF5A6F" w:rsidRDefault="00911966" w:rsidP="00551205">
      <w:r>
        <w:t>Do the values of A and B remain static in time?</w:t>
      </w:r>
    </w:p>
    <w:p w14:paraId="66BB0FC5" w14:textId="77777777" w:rsidR="00BB27B1" w:rsidRDefault="00BB27B1" w:rsidP="00BB27B1">
      <w:pPr>
        <w:ind w:firstLine="720"/>
      </w:pPr>
    </w:p>
    <w:p w14:paraId="148D22E9" w14:textId="0580F3A1" w:rsidR="004219D2" w:rsidRDefault="004219D2" w:rsidP="004219D2">
      <w:pPr>
        <w:ind w:firstLine="720"/>
      </w:pPr>
    </w:p>
    <w:p w14:paraId="7E0C2498" w14:textId="77777777" w:rsidR="00CC4A59" w:rsidRDefault="00BB27B1">
      <w:r>
        <w:t>c) show that A/B, when not equal to a constant, is either always monotonically increasing, or monotonically decreasing. This implies that right from the beginning of a battle that has these dynamics, one side is pre</w:t>
      </w:r>
      <w:r w:rsidR="00CC4A59">
        <w:t>-</w:t>
      </w:r>
      <w:r>
        <w:t>destined to win over the other.</w:t>
      </w:r>
    </w:p>
    <w:p w14:paraId="2DDFE4E6" w14:textId="2DB44077" w:rsidR="00CC4A59" w:rsidRDefault="00CC4A59">
      <w:pPr>
        <w:rPr>
          <w:color w:val="FF0000"/>
        </w:rPr>
      </w:pPr>
      <w:r w:rsidRPr="00CC4A59">
        <w:rPr>
          <w:color w:val="FF0000"/>
        </w:rPr>
        <w:t>(Of course, in a real battle situation, neither general of the armies knows exactly how many people the other army will have, and exactly what killing efficiency they will be able to achieve, which is why battles occur</w:t>
      </w:r>
      <w:r w:rsidR="009421CE">
        <w:rPr>
          <w:color w:val="FF0000"/>
        </w:rPr>
        <w:t xml:space="preserve">… </w:t>
      </w:r>
      <w:hyperlink r:id="rId8" w:history="1">
        <w:r w:rsidR="009421CE" w:rsidRPr="009421CE">
          <w:rPr>
            <w:rStyle w:val="Hyperlink"/>
          </w:rPr>
          <w:t>or don’t occur as the case may be</w:t>
        </w:r>
      </w:hyperlink>
      <w:r w:rsidRPr="00CC4A59">
        <w:rPr>
          <w:color w:val="FF0000"/>
        </w:rPr>
        <w:t>)</w:t>
      </w:r>
    </w:p>
    <w:p w14:paraId="696E3388" w14:textId="77777777" w:rsidR="00CC4A59" w:rsidRDefault="00CC4A59"/>
    <w:p w14:paraId="16251AC1" w14:textId="77777777" w:rsidR="00CC4A59" w:rsidRDefault="00CC4A59" w:rsidP="004219D2"/>
    <w:p w14:paraId="09D480EC" w14:textId="7FCD92C9" w:rsidR="00CC4A59" w:rsidRDefault="006216FA" w:rsidP="004219D2">
      <w:r>
        <w:t>d</w:t>
      </w:r>
      <w:r w:rsidR="004219D2">
        <w:t xml:space="preserve">) In R, </w:t>
      </w:r>
      <w:r w:rsidR="00CC4A59">
        <w:t xml:space="preserve">program </w:t>
      </w:r>
      <w:r w:rsidR="004219D2">
        <w:t>the set of differential equations for A’ and B</w:t>
      </w:r>
      <w:proofErr w:type="gramStart"/>
      <w:r w:rsidR="004219D2">
        <w:t>’, and</w:t>
      </w:r>
      <w:proofErr w:type="gramEnd"/>
      <w:r w:rsidR="004219D2">
        <w:t xml:space="preserve"> use the R </w:t>
      </w:r>
      <w:proofErr w:type="spellStart"/>
      <w:r w:rsidR="004219D2">
        <w:t>lsoda</w:t>
      </w:r>
      <w:proofErr w:type="spellEnd"/>
      <w:r w:rsidR="004219D2">
        <w:t xml:space="preserve"> method in the </w:t>
      </w:r>
      <w:proofErr w:type="spellStart"/>
      <w:r w:rsidR="004219D2">
        <w:t>deSolve</w:t>
      </w:r>
      <w:proofErr w:type="spellEnd"/>
      <w:r w:rsidR="004219D2">
        <w:t xml:space="preserve"> library to </w:t>
      </w:r>
      <w:r w:rsidR="005418BC">
        <w:t xml:space="preserve">numerically </w:t>
      </w:r>
      <w:r w:rsidR="004219D2">
        <w:t>solve them.  Use the initial conditions A=10</w:t>
      </w:r>
      <w:r w:rsidR="006F346E">
        <w:t>,</w:t>
      </w:r>
      <w:r w:rsidR="004219D2">
        <w:t>000, B = 20</w:t>
      </w:r>
      <w:r w:rsidR="006F346E">
        <w:t>,</w:t>
      </w:r>
      <w:r w:rsidR="004219D2">
        <w:t xml:space="preserve">000, alpha=0.2, beta=0.1. </w:t>
      </w:r>
    </w:p>
    <w:p w14:paraId="3DE031B6" w14:textId="0BC11879" w:rsidR="004219D2" w:rsidRDefault="004219D2" w:rsidP="004219D2">
      <w:r>
        <w:t xml:space="preserve"> </w:t>
      </w:r>
    </w:p>
    <w:p w14:paraId="376E68CD" w14:textId="77777777" w:rsidR="009421CE" w:rsidRDefault="00CC4A59" w:rsidP="004219D2">
      <w:r>
        <w:t xml:space="preserve">We </w:t>
      </w:r>
      <w:r w:rsidR="000B5C5B">
        <w:t>are only interested in this research question at what happens</w:t>
      </w:r>
      <w:r w:rsidR="009421CE">
        <w:t xml:space="preserve"> up to</w:t>
      </w:r>
      <w:r w:rsidR="000B5C5B">
        <w:t xml:space="preserve"> the point where the battle is called “won” (i.e. as mentioned above, when one army outnumbers the other by 10).</w:t>
      </w:r>
      <w:r>
        <w:t xml:space="preserve">  You determined what this time point was in part a).  </w:t>
      </w:r>
    </w:p>
    <w:p w14:paraId="418578EE" w14:textId="7719E4E0" w:rsidR="004219D2" w:rsidRDefault="00CC4A59" w:rsidP="004219D2">
      <w:r>
        <w:t>Only solve the model for times up to that point.</w:t>
      </w:r>
    </w:p>
    <w:p w14:paraId="76F00992" w14:textId="16FF57E4" w:rsidR="00CC4A59" w:rsidRDefault="00CC4A59" w:rsidP="004219D2">
      <w:r>
        <w:t>Plot A and B versus time on the same plot.</w:t>
      </w:r>
    </w:p>
    <w:p w14:paraId="762F2CD5" w14:textId="05D39AF4" w:rsidR="000B5C5B" w:rsidRDefault="00CC4A59" w:rsidP="004219D2">
      <w:r>
        <w:t>Also p</w:t>
      </w:r>
      <w:r w:rsidR="004219D2">
        <w:t xml:space="preserve">lot A/B versus </w:t>
      </w:r>
      <w:proofErr w:type="gramStart"/>
      <w:r w:rsidR="004219D2">
        <w:t>time, and</w:t>
      </w:r>
      <w:proofErr w:type="gramEnd"/>
      <w:r w:rsidR="004219D2">
        <w:t xml:space="preserve"> overlay your analytical result from part </w:t>
      </w:r>
      <w:r>
        <w:t>a</w:t>
      </w:r>
      <w:r w:rsidR="004219D2">
        <w:t xml:space="preserve">).  </w:t>
      </w:r>
    </w:p>
    <w:p w14:paraId="3F0F16B2" w14:textId="0FC04DC7" w:rsidR="004219D2" w:rsidRDefault="004219D2" w:rsidP="004219D2">
      <w:r>
        <w:t xml:space="preserve">Reproduce the following plot, using </w:t>
      </w:r>
      <w:r w:rsidR="00CC4A59">
        <w:t xml:space="preserve">a different </w:t>
      </w:r>
      <w:proofErr w:type="spellStart"/>
      <w:r>
        <w:t>colour</w:t>
      </w:r>
      <w:proofErr w:type="spellEnd"/>
      <w:r>
        <w:t xml:space="preserve"> scheme</w:t>
      </w:r>
      <w:r w:rsidR="00CC4A59">
        <w:t xml:space="preserve"> than the one I used here, but having all labels the same</w:t>
      </w:r>
      <w:r w:rsidR="006F346E">
        <w:t xml:space="preserve">.  Use the R </w:t>
      </w:r>
      <w:proofErr w:type="gramStart"/>
      <w:r w:rsidR="006F346E">
        <w:t>paste(</w:t>
      </w:r>
      <w:proofErr w:type="gramEnd"/>
      <w:r w:rsidR="006F346E">
        <w:t>) command to automatically fill the main title with the initial parameters and result.</w:t>
      </w:r>
      <w:r w:rsidR="00ED53B1">
        <w:t xml:space="preserve">  Use a plot background </w:t>
      </w:r>
      <w:proofErr w:type="spellStart"/>
      <w:r w:rsidR="00ED53B1">
        <w:t>colour</w:t>
      </w:r>
      <w:proofErr w:type="spellEnd"/>
      <w:r w:rsidR="00ED53B1">
        <w:t xml:space="preserve"> other than white.</w:t>
      </w:r>
    </w:p>
    <w:p w14:paraId="5F747600" w14:textId="77777777" w:rsidR="00106391" w:rsidRDefault="00106391" w:rsidP="004219D2"/>
    <w:p w14:paraId="775B22D8" w14:textId="77777777" w:rsidR="00CC4A59" w:rsidRDefault="00CC4A59" w:rsidP="004219D2"/>
    <w:p w14:paraId="03DE664A" w14:textId="4524ECD3" w:rsidR="00CC4A59" w:rsidRDefault="00CC50F5" w:rsidP="004219D2">
      <w:r w:rsidRPr="00CC50F5">
        <w:rPr>
          <w:noProof/>
        </w:rPr>
        <w:drawing>
          <wp:inline distT="0" distB="0" distL="0" distR="0" wp14:anchorId="349E25A8" wp14:editId="76525298">
            <wp:extent cx="4986670" cy="2670213"/>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97886" cy="2676219"/>
                    </a:xfrm>
                    <a:prstGeom prst="rect">
                      <a:avLst/>
                    </a:prstGeom>
                  </pic:spPr>
                </pic:pic>
              </a:graphicData>
            </a:graphic>
          </wp:inline>
        </w:drawing>
      </w:r>
    </w:p>
    <w:p w14:paraId="561E0948" w14:textId="5956FCA0" w:rsidR="00CC4A59" w:rsidRDefault="00CC4A59" w:rsidP="004219D2"/>
    <w:p w14:paraId="79266E6C" w14:textId="77777777" w:rsidR="00CC4A59" w:rsidRDefault="00CC4A59" w:rsidP="004219D2"/>
    <w:p w14:paraId="508875F0" w14:textId="58576366" w:rsidR="00551205" w:rsidRDefault="006216FA" w:rsidP="004219D2">
      <w:r>
        <w:t>e</w:t>
      </w:r>
      <w:r w:rsidR="006F346E">
        <w:t>) Now set A=10,000, B=20,000 beta=0.10 and alpha=0.</w:t>
      </w:r>
      <w:r w:rsidR="00106391">
        <w:t>6</w:t>
      </w:r>
      <w:r w:rsidR="006F346E">
        <w:t xml:space="preserve">.  Reproduce the following plot, with all labels the same, using a different </w:t>
      </w:r>
      <w:proofErr w:type="spellStart"/>
      <w:r w:rsidR="006F346E">
        <w:t>colour</w:t>
      </w:r>
      <w:proofErr w:type="spellEnd"/>
      <w:r w:rsidR="006F346E">
        <w:t xml:space="preserve"> scheme than I used</w:t>
      </w:r>
      <w:r w:rsidR="009421CE">
        <w:t xml:space="preserve">, but with a background </w:t>
      </w:r>
      <w:proofErr w:type="spellStart"/>
      <w:r w:rsidR="009421CE">
        <w:t>colour</w:t>
      </w:r>
      <w:proofErr w:type="spellEnd"/>
      <w:r w:rsidR="009421CE">
        <w:t xml:space="preserve"> other than white</w:t>
      </w:r>
      <w:r w:rsidR="006F346E">
        <w:t>:</w:t>
      </w:r>
    </w:p>
    <w:p w14:paraId="56101281" w14:textId="41A2C8E3" w:rsidR="006F346E" w:rsidRDefault="006F346E" w:rsidP="004219D2"/>
    <w:p w14:paraId="1D018721" w14:textId="569DD7EE" w:rsidR="006F346E" w:rsidRDefault="00CC50F5" w:rsidP="004219D2">
      <w:r w:rsidRPr="00CC50F5">
        <w:rPr>
          <w:noProof/>
        </w:rPr>
        <w:drawing>
          <wp:inline distT="0" distB="0" distL="0" distR="0" wp14:anchorId="00719CAF" wp14:editId="160B21D6">
            <wp:extent cx="5943600" cy="31896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189605"/>
                    </a:xfrm>
                    <a:prstGeom prst="rect">
                      <a:avLst/>
                    </a:prstGeom>
                  </pic:spPr>
                </pic:pic>
              </a:graphicData>
            </a:graphic>
          </wp:inline>
        </w:drawing>
      </w:r>
    </w:p>
    <w:p w14:paraId="4099C185" w14:textId="77777777" w:rsidR="006F346E" w:rsidRDefault="006F346E" w:rsidP="004219D2"/>
    <w:p w14:paraId="0B4F47C5" w14:textId="77777777" w:rsidR="006F346E" w:rsidRDefault="006F346E" w:rsidP="004219D2"/>
    <w:p w14:paraId="7A3DA5B6" w14:textId="77777777" w:rsidR="00ED53B1" w:rsidRDefault="00ED53B1">
      <w:r>
        <w:br w:type="page"/>
      </w:r>
    </w:p>
    <w:p w14:paraId="194CF763" w14:textId="425AC4AD" w:rsidR="00CA03DB" w:rsidRDefault="006216FA" w:rsidP="004219D2">
      <w:r>
        <w:lastRenderedPageBreak/>
        <w:t>f</w:t>
      </w:r>
      <w:r w:rsidR="00E465F5">
        <w:t xml:space="preserve">) </w:t>
      </w:r>
      <w:r w:rsidR="00CA03DB">
        <w:t>One thing we can use dynamical models for is optimization problems that involve optimizing a “cost”.</w:t>
      </w:r>
    </w:p>
    <w:p w14:paraId="42E5FAB1" w14:textId="77777777" w:rsidR="006D488D" w:rsidRDefault="006D488D" w:rsidP="004219D2"/>
    <w:p w14:paraId="3A974682" w14:textId="2B8D1B18" w:rsidR="00CA03DB" w:rsidRDefault="00551205" w:rsidP="004219D2">
      <w:r>
        <w:t xml:space="preserve">Leading up to the battle, </w:t>
      </w:r>
      <w:r w:rsidR="00E465F5">
        <w:t>General Smith, leader of army A</w:t>
      </w:r>
      <w:r>
        <w:t xml:space="preserve"> which numbers 10,000 troops</w:t>
      </w:r>
      <w:r w:rsidR="00E465F5">
        <w:t>, know</w:t>
      </w:r>
      <w:r>
        <w:t>s</w:t>
      </w:r>
      <w:r w:rsidR="00E465F5">
        <w:t xml:space="preserve"> that army B likely has 20,000 people, and from past skirmishes,</w:t>
      </w:r>
      <w:r w:rsidR="005418BC">
        <w:t xml:space="preserve"> </w:t>
      </w:r>
      <w:r w:rsidR="00E465F5">
        <w:t xml:space="preserve">he knows that </w:t>
      </w:r>
      <w:proofErr w:type="gramStart"/>
      <w:r w:rsidR="00E465F5">
        <w:t>their</w:t>
      </w:r>
      <w:proofErr w:type="gramEnd"/>
      <w:r w:rsidR="00E465F5">
        <w:t xml:space="preserve"> per-capita kill rate is approximately beta=0.</w:t>
      </w:r>
      <w:r w:rsidR="00CA03DB">
        <w:t>10</w:t>
      </w:r>
      <w:r w:rsidR="00E465F5">
        <w:t>.</w:t>
      </w:r>
      <w:r w:rsidR="00CA03DB">
        <w:t xml:space="preserve">   </w:t>
      </w:r>
    </w:p>
    <w:p w14:paraId="291945DA" w14:textId="77777777" w:rsidR="006D488D" w:rsidRDefault="006D488D" w:rsidP="004219D2"/>
    <w:p w14:paraId="0758990F" w14:textId="4F62C13D" w:rsidR="00E465F5" w:rsidRDefault="00CA03DB" w:rsidP="004219D2">
      <w:r>
        <w:t xml:space="preserve">General Smith can arrange to increase the kill rate of </w:t>
      </w:r>
      <w:r w:rsidR="005418BC">
        <w:t>his</w:t>
      </w:r>
      <w:r>
        <w:t xml:space="preserve"> troops using technology, but the technology is very expensive.  It would cost $10 billion to bring the </w:t>
      </w:r>
      <w:r w:rsidR="00551205">
        <w:t xml:space="preserve">per capita </w:t>
      </w:r>
      <w:r>
        <w:t xml:space="preserve">kill rate </w:t>
      </w:r>
      <w:r w:rsidR="00551205">
        <w:t xml:space="preserve">of army A </w:t>
      </w:r>
      <w:r>
        <w:t>up to alpha=1.0.  The “cost” of losing a member of the army is $1 million per person.</w:t>
      </w:r>
      <w:r w:rsidR="00551205">
        <w:t xml:space="preserve">  </w:t>
      </w:r>
      <w:r w:rsidR="005418BC">
        <w:t>H</w:t>
      </w:r>
      <w:r w:rsidR="00551205">
        <w:t>e needs to balance the cost of the technology versus the cost of lost lives.</w:t>
      </w:r>
    </w:p>
    <w:p w14:paraId="09BF26FB" w14:textId="77777777" w:rsidR="00551205" w:rsidRDefault="00551205" w:rsidP="004219D2"/>
    <w:p w14:paraId="091443B3" w14:textId="49998866" w:rsidR="00CA03DB" w:rsidRDefault="00CA03DB" w:rsidP="004219D2">
      <w:r>
        <w:t>Assume that alpha is linear in cost, and that when alpha=0 the cost is $0, and when alpha = 1, the cost is $10 billion</w:t>
      </w:r>
      <w:r w:rsidR="00551205">
        <w:t>.</w:t>
      </w:r>
    </w:p>
    <w:p w14:paraId="2212807B" w14:textId="77777777" w:rsidR="006D488D" w:rsidRDefault="006D488D" w:rsidP="004219D2"/>
    <w:p w14:paraId="7153B3E4" w14:textId="3103F51C" w:rsidR="0065407A" w:rsidRDefault="00CA03DB" w:rsidP="004219D2">
      <w:r>
        <w:t xml:space="preserve">Using the model you coded up in c), </w:t>
      </w:r>
      <w:r w:rsidR="00CA7DA3">
        <w:t xml:space="preserve">do a “for” loop over values of </w:t>
      </w:r>
      <w:bookmarkStart w:id="0" w:name="_GoBack"/>
      <w:bookmarkEnd w:id="0"/>
      <w:r>
        <w:t>alpha from 0.1 to 1.0 in steps of 0.01, and solve the model numerically and determine the number killed in the A army by the time the battle was won (</w:t>
      </w:r>
      <w:proofErr w:type="spellStart"/>
      <w:r>
        <w:t>ie</w:t>
      </w:r>
      <w:proofErr w:type="spellEnd"/>
      <w:r>
        <w:t xml:space="preserve">; </w:t>
      </w:r>
      <w:r w:rsidR="00551205">
        <w:t xml:space="preserve">the time at which </w:t>
      </w:r>
      <w:r>
        <w:t>the number in one army outnumbered the number in the other by a factor of 10)</w:t>
      </w:r>
      <w:r w:rsidR="0065407A">
        <w:t>.  Skip the value of alpha for which the skirmish is a draw</w:t>
      </w:r>
      <w:r w:rsidR="00551205">
        <w:t xml:space="preserve">.  </w:t>
      </w:r>
      <w:r w:rsidR="006D488D">
        <w:t xml:space="preserve">  </w:t>
      </w:r>
    </w:p>
    <w:p w14:paraId="28924305" w14:textId="7230414D" w:rsidR="00B72AF2" w:rsidRDefault="006D488D" w:rsidP="004219D2">
      <w:r>
        <w:t xml:space="preserve">Reproduce the following plot, </w:t>
      </w:r>
      <w:r w:rsidR="00ED53B1">
        <w:t xml:space="preserve">reproducing all labels, but </w:t>
      </w:r>
      <w:r>
        <w:t xml:space="preserve">using a different </w:t>
      </w:r>
      <w:proofErr w:type="spellStart"/>
      <w:r>
        <w:t>colour</w:t>
      </w:r>
      <w:proofErr w:type="spellEnd"/>
      <w:r>
        <w:t xml:space="preserve"> scheme than the one I used here</w:t>
      </w:r>
      <w:r w:rsidR="009421CE">
        <w:t xml:space="preserve">, and a background </w:t>
      </w:r>
      <w:proofErr w:type="spellStart"/>
      <w:r w:rsidR="009421CE">
        <w:t>colour</w:t>
      </w:r>
      <w:proofErr w:type="spellEnd"/>
      <w:r w:rsidR="009421CE">
        <w:t xml:space="preserve"> other than white</w:t>
      </w:r>
      <w:r w:rsidR="00ED53B1">
        <w:t xml:space="preserve">.  Whatever </w:t>
      </w:r>
      <w:proofErr w:type="spellStart"/>
      <w:r w:rsidR="00ED53B1">
        <w:t>colour</w:t>
      </w:r>
      <w:proofErr w:type="spellEnd"/>
      <w:r w:rsidR="00ED53B1">
        <w:t xml:space="preserve"> scheme you use, have a slight difference in background shading for values of alpha where army A loses</w:t>
      </w:r>
      <w:r w:rsidR="00B503D6">
        <w:t xml:space="preserve">.  </w:t>
      </w:r>
    </w:p>
    <w:p w14:paraId="2925B447" w14:textId="21857CA4" w:rsidR="00CA03DB" w:rsidRDefault="00B503D6" w:rsidP="004219D2">
      <w:r>
        <w:t>Of the values of alpha sampled, which yields the minimum cost while also ensuring that A wins?</w:t>
      </w:r>
      <w:r w:rsidR="00B609E9">
        <w:t xml:space="preserve">  Write the R code that determines this, by, for example, using the </w:t>
      </w:r>
      <w:proofErr w:type="spellStart"/>
      <w:proofErr w:type="gramStart"/>
      <w:r w:rsidR="00B609E9">
        <w:t>which.min</w:t>
      </w:r>
      <w:proofErr w:type="spellEnd"/>
      <w:r w:rsidR="00B609E9">
        <w:t>(</w:t>
      </w:r>
      <w:proofErr w:type="gramEnd"/>
      <w:r w:rsidR="00B609E9">
        <w:t>) function.</w:t>
      </w:r>
    </w:p>
    <w:p w14:paraId="3C01C3F3" w14:textId="5901593D" w:rsidR="00DF5A6F" w:rsidRDefault="00DF5A6F"/>
    <w:p w14:paraId="31529E3B" w14:textId="1089E677" w:rsidR="004219D2" w:rsidRDefault="007F12E5">
      <w:r w:rsidRPr="007F12E5">
        <w:rPr>
          <w:noProof/>
        </w:rPr>
        <w:drawing>
          <wp:inline distT="0" distB="0" distL="0" distR="0" wp14:anchorId="30AB84AF" wp14:editId="403A96AF">
            <wp:extent cx="3701713" cy="3512672"/>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13900" cy="3524237"/>
                    </a:xfrm>
                    <a:prstGeom prst="rect">
                      <a:avLst/>
                    </a:prstGeom>
                  </pic:spPr>
                </pic:pic>
              </a:graphicData>
            </a:graphic>
          </wp:inline>
        </w:drawing>
      </w:r>
      <w:r w:rsidR="004219D2">
        <w:br w:type="page"/>
      </w:r>
    </w:p>
    <w:p w14:paraId="355306A6" w14:textId="0A9C82CD" w:rsidR="00190AD0" w:rsidRPr="00E820C2" w:rsidRDefault="00E820C2" w:rsidP="00190AD0">
      <w:pPr>
        <w:rPr>
          <w:b/>
          <w:sz w:val="28"/>
          <w:szCs w:val="28"/>
        </w:rPr>
      </w:pPr>
      <w:r w:rsidRPr="00E820C2">
        <w:rPr>
          <w:b/>
          <w:sz w:val="28"/>
          <w:szCs w:val="28"/>
        </w:rPr>
        <w:lastRenderedPageBreak/>
        <w:t>Question 2</w:t>
      </w:r>
    </w:p>
    <w:p w14:paraId="4D32D45D" w14:textId="77777777" w:rsidR="00E820C2" w:rsidRDefault="00E820C2" w:rsidP="00190AD0"/>
    <w:p w14:paraId="3C2DEFCA" w14:textId="5B8C9E7D" w:rsidR="00E820C2" w:rsidRDefault="00E820C2" w:rsidP="00190AD0">
      <w:r>
        <w:t>Read the paper:</w:t>
      </w:r>
    </w:p>
    <w:p w14:paraId="64E52955" w14:textId="77777777" w:rsidR="00E820C2" w:rsidRDefault="00E820C2" w:rsidP="00190AD0"/>
    <w:p w14:paraId="02467AE4" w14:textId="77777777" w:rsidR="00E820C2" w:rsidRPr="00E820C2" w:rsidRDefault="00E820C2" w:rsidP="00E820C2">
      <w:pPr>
        <w:rPr>
          <w:rFonts w:ascii="Times New Roman" w:eastAsia="Times New Roman" w:hAnsi="Times New Roman" w:cs="Times New Roman"/>
        </w:rPr>
      </w:pPr>
      <w:r w:rsidRPr="00E820C2">
        <w:rPr>
          <w:rFonts w:ascii="Arial" w:eastAsia="Times New Roman" w:hAnsi="Arial" w:cs="Arial"/>
          <w:color w:val="222222"/>
          <w:sz w:val="20"/>
          <w:szCs w:val="20"/>
          <w:shd w:val="clear" w:color="auto" w:fill="FFFFFF"/>
        </w:rPr>
        <w:t xml:space="preserve">Del Vicario, Michela, Alessandro </w:t>
      </w:r>
      <w:proofErr w:type="spellStart"/>
      <w:r w:rsidRPr="00E820C2">
        <w:rPr>
          <w:rFonts w:ascii="Arial" w:eastAsia="Times New Roman" w:hAnsi="Arial" w:cs="Arial"/>
          <w:color w:val="222222"/>
          <w:sz w:val="20"/>
          <w:szCs w:val="20"/>
          <w:shd w:val="clear" w:color="auto" w:fill="FFFFFF"/>
        </w:rPr>
        <w:t>Bessi</w:t>
      </w:r>
      <w:proofErr w:type="spellEnd"/>
      <w:r w:rsidRPr="00E820C2">
        <w:rPr>
          <w:rFonts w:ascii="Arial" w:eastAsia="Times New Roman" w:hAnsi="Arial" w:cs="Arial"/>
          <w:color w:val="222222"/>
          <w:sz w:val="20"/>
          <w:szCs w:val="20"/>
          <w:shd w:val="clear" w:color="auto" w:fill="FFFFFF"/>
        </w:rPr>
        <w:t xml:space="preserve">, Fabiana </w:t>
      </w:r>
      <w:proofErr w:type="spellStart"/>
      <w:r w:rsidRPr="00E820C2">
        <w:rPr>
          <w:rFonts w:ascii="Arial" w:eastAsia="Times New Roman" w:hAnsi="Arial" w:cs="Arial"/>
          <w:color w:val="222222"/>
          <w:sz w:val="20"/>
          <w:szCs w:val="20"/>
          <w:shd w:val="clear" w:color="auto" w:fill="FFFFFF"/>
        </w:rPr>
        <w:t>Zollo</w:t>
      </w:r>
      <w:proofErr w:type="spellEnd"/>
      <w:r w:rsidRPr="00E820C2">
        <w:rPr>
          <w:rFonts w:ascii="Arial" w:eastAsia="Times New Roman" w:hAnsi="Arial" w:cs="Arial"/>
          <w:color w:val="222222"/>
          <w:sz w:val="20"/>
          <w:szCs w:val="20"/>
          <w:shd w:val="clear" w:color="auto" w:fill="FFFFFF"/>
        </w:rPr>
        <w:t xml:space="preserve">, Fabio </w:t>
      </w:r>
      <w:proofErr w:type="spellStart"/>
      <w:r w:rsidRPr="00E820C2">
        <w:rPr>
          <w:rFonts w:ascii="Arial" w:eastAsia="Times New Roman" w:hAnsi="Arial" w:cs="Arial"/>
          <w:color w:val="222222"/>
          <w:sz w:val="20"/>
          <w:szCs w:val="20"/>
          <w:shd w:val="clear" w:color="auto" w:fill="FFFFFF"/>
        </w:rPr>
        <w:t>Petroni</w:t>
      </w:r>
      <w:proofErr w:type="spellEnd"/>
      <w:r w:rsidRPr="00E820C2">
        <w:rPr>
          <w:rFonts w:ascii="Arial" w:eastAsia="Times New Roman" w:hAnsi="Arial" w:cs="Arial"/>
          <w:color w:val="222222"/>
          <w:sz w:val="20"/>
          <w:szCs w:val="20"/>
          <w:shd w:val="clear" w:color="auto" w:fill="FFFFFF"/>
        </w:rPr>
        <w:t xml:space="preserve">, Antonio Scala, Guido </w:t>
      </w:r>
      <w:proofErr w:type="spellStart"/>
      <w:r w:rsidRPr="00E820C2">
        <w:rPr>
          <w:rFonts w:ascii="Arial" w:eastAsia="Times New Roman" w:hAnsi="Arial" w:cs="Arial"/>
          <w:color w:val="222222"/>
          <w:sz w:val="20"/>
          <w:szCs w:val="20"/>
          <w:shd w:val="clear" w:color="auto" w:fill="FFFFFF"/>
        </w:rPr>
        <w:t>Caldarelli</w:t>
      </w:r>
      <w:proofErr w:type="spellEnd"/>
      <w:r w:rsidRPr="00E820C2">
        <w:rPr>
          <w:rFonts w:ascii="Arial" w:eastAsia="Times New Roman" w:hAnsi="Arial" w:cs="Arial"/>
          <w:color w:val="222222"/>
          <w:sz w:val="20"/>
          <w:szCs w:val="20"/>
          <w:shd w:val="clear" w:color="auto" w:fill="FFFFFF"/>
        </w:rPr>
        <w:t xml:space="preserve">, H. Eugene Stanley, and Walter </w:t>
      </w:r>
      <w:proofErr w:type="spellStart"/>
      <w:r w:rsidRPr="00E820C2">
        <w:rPr>
          <w:rFonts w:ascii="Arial" w:eastAsia="Times New Roman" w:hAnsi="Arial" w:cs="Arial"/>
          <w:color w:val="222222"/>
          <w:sz w:val="20"/>
          <w:szCs w:val="20"/>
          <w:shd w:val="clear" w:color="auto" w:fill="FFFFFF"/>
        </w:rPr>
        <w:t>Quattrociocchi</w:t>
      </w:r>
      <w:proofErr w:type="spellEnd"/>
      <w:r w:rsidRPr="00E820C2">
        <w:rPr>
          <w:rFonts w:ascii="Arial" w:eastAsia="Times New Roman" w:hAnsi="Arial" w:cs="Arial"/>
          <w:color w:val="222222"/>
          <w:sz w:val="20"/>
          <w:szCs w:val="20"/>
          <w:shd w:val="clear" w:color="auto" w:fill="FFFFFF"/>
        </w:rPr>
        <w:t>. "The spreading of misinformation online." </w:t>
      </w:r>
      <w:r w:rsidRPr="00E820C2">
        <w:rPr>
          <w:rFonts w:ascii="Arial" w:eastAsia="Times New Roman" w:hAnsi="Arial" w:cs="Arial"/>
          <w:i/>
          <w:iCs/>
          <w:color w:val="222222"/>
          <w:sz w:val="20"/>
          <w:szCs w:val="20"/>
          <w:shd w:val="clear" w:color="auto" w:fill="FFFFFF"/>
        </w:rPr>
        <w:t>Proceedings of the National Academy of Sciences</w:t>
      </w:r>
      <w:r w:rsidRPr="00E820C2">
        <w:rPr>
          <w:rFonts w:ascii="Arial" w:eastAsia="Times New Roman" w:hAnsi="Arial" w:cs="Arial"/>
          <w:color w:val="222222"/>
          <w:sz w:val="20"/>
          <w:szCs w:val="20"/>
          <w:shd w:val="clear" w:color="auto" w:fill="FFFFFF"/>
        </w:rPr>
        <w:t> 113, no. 3 (2016): 554-559.</w:t>
      </w:r>
    </w:p>
    <w:p w14:paraId="4954F6CB" w14:textId="1D7C2715" w:rsidR="00E820C2" w:rsidRDefault="00CA7DA3" w:rsidP="00190AD0">
      <w:hyperlink r:id="rId12" w:history="1">
        <w:r w:rsidR="00E820C2" w:rsidRPr="000E2567">
          <w:rPr>
            <w:rStyle w:val="Hyperlink"/>
          </w:rPr>
          <w:t>http://www.pnas.org/content/113/3/554.full</w:t>
        </w:r>
      </w:hyperlink>
    </w:p>
    <w:p w14:paraId="466F9E0A" w14:textId="77777777" w:rsidR="00E820C2" w:rsidRDefault="00E820C2" w:rsidP="00190AD0"/>
    <w:p w14:paraId="20AE6800" w14:textId="17BE1D48" w:rsidR="00E820C2" w:rsidRDefault="00E820C2" w:rsidP="00E820C2">
      <w:pPr>
        <w:pStyle w:val="ListParagraph"/>
        <w:numPr>
          <w:ilvl w:val="0"/>
          <w:numId w:val="5"/>
        </w:numPr>
      </w:pPr>
      <w:r>
        <w:t xml:space="preserve">Create a latex document that gives the title of the </w:t>
      </w:r>
      <w:proofErr w:type="gramStart"/>
      <w:r>
        <w:t>paper, and</w:t>
      </w:r>
      <w:proofErr w:type="gramEnd"/>
      <w:r>
        <w:t xml:space="preserve"> provides a short description of the study presented. Read the module Elements of Scientific Papers at </w:t>
      </w:r>
      <w:hyperlink r:id="rId13" w:history="1">
        <w:r w:rsidRPr="00C74761">
          <w:rPr>
            <w:rStyle w:val="Hyperlink"/>
          </w:rPr>
          <w:t>http://sherrytowers.com/?p=3409</w:t>
        </w:r>
      </w:hyperlink>
      <w:r>
        <w:t xml:space="preserve">  Using the rubric of </w:t>
      </w:r>
      <w:proofErr w:type="spellStart"/>
      <w:r>
        <w:t>Lacum</w:t>
      </w:r>
      <w:proofErr w:type="spellEnd"/>
      <w:r>
        <w:t xml:space="preserve"> et al, identify and discuss the seven key elements.  If one or more of the elements appears to be missing in the paper, comment on it. </w:t>
      </w:r>
      <w:r w:rsidRPr="006248BD">
        <w:t xml:space="preserve">Comment on the importance </w:t>
      </w:r>
      <w:r>
        <w:t>of the paper</w:t>
      </w:r>
      <w:r w:rsidRPr="006248BD">
        <w:t xml:space="preserve"> and the uniqueness of the analyses.  </w:t>
      </w:r>
      <w:r>
        <w:t xml:space="preserve">Cite the paper in your latex document using </w:t>
      </w:r>
      <w:proofErr w:type="spellStart"/>
      <w:proofErr w:type="gramStart"/>
      <w:r>
        <w:t>bibtex</w:t>
      </w:r>
      <w:proofErr w:type="spellEnd"/>
      <w:r>
        <w:t>, and</w:t>
      </w:r>
      <w:proofErr w:type="gramEnd"/>
      <w:r>
        <w:t xml:space="preserve"> compile the file to produce a PDF document (</w:t>
      </w:r>
      <w:r w:rsidRPr="00E820C2">
        <w:rPr>
          <w:i/>
        </w:rPr>
        <w:t>make sure all of the references are resolved when you compile the latex document</w:t>
      </w:r>
      <w:r>
        <w:t>!  i.e. no [?] citations).</w:t>
      </w:r>
    </w:p>
    <w:p w14:paraId="3EF4138A" w14:textId="77777777" w:rsidR="00E820C2" w:rsidRDefault="00E820C2" w:rsidP="00190AD0"/>
    <w:p w14:paraId="359F19FE" w14:textId="77777777" w:rsidR="00542996" w:rsidRDefault="00542996">
      <w:r>
        <w:br w:type="page"/>
      </w:r>
    </w:p>
    <w:p w14:paraId="718F074E" w14:textId="77777777" w:rsidR="009421CE" w:rsidRDefault="00E820C2" w:rsidP="00E820C2">
      <w:pPr>
        <w:pStyle w:val="ListParagraph"/>
        <w:numPr>
          <w:ilvl w:val="0"/>
          <w:numId w:val="5"/>
        </w:numPr>
      </w:pPr>
      <w:r>
        <w:lastRenderedPageBreak/>
        <w:t xml:space="preserve">Using </w:t>
      </w:r>
      <w:proofErr w:type="spellStart"/>
      <w:r>
        <w:t>DataThief</w:t>
      </w:r>
      <w:proofErr w:type="spellEnd"/>
      <w:r w:rsidR="006216FA">
        <w:t xml:space="preserve"> or </w:t>
      </w:r>
      <w:proofErr w:type="spellStart"/>
      <w:r w:rsidR="006216FA">
        <w:t>WebPlotDigitizer</w:t>
      </w:r>
      <w:proofErr w:type="spellEnd"/>
      <w:r w:rsidR="006216FA">
        <w:t xml:space="preserve"> </w:t>
      </w:r>
      <w:hyperlink r:id="rId14" w:history="1">
        <w:r w:rsidR="006216FA" w:rsidRPr="006216FA">
          <w:rPr>
            <w:rStyle w:val="Hyperlink"/>
          </w:rPr>
          <w:t>https://automeris.io/WebPlotDigitizer/</w:t>
        </w:r>
      </w:hyperlink>
      <w:r>
        <w:t xml:space="preserve">, download the data </w:t>
      </w:r>
      <w:r w:rsidR="009421CE">
        <w:t xml:space="preserve">for the two lines </w:t>
      </w:r>
      <w:r>
        <w:t xml:space="preserve">from Figure 1 in the paper.  </w:t>
      </w:r>
    </w:p>
    <w:p w14:paraId="176BF1FC" w14:textId="77777777" w:rsidR="009421CE" w:rsidRDefault="00E820C2" w:rsidP="009421CE">
      <w:pPr>
        <w:pStyle w:val="ListParagraph"/>
      </w:pPr>
      <w:r>
        <w:t xml:space="preserve">Write the R code to qualitatively reproduce the figure, using a different </w:t>
      </w:r>
      <w:proofErr w:type="spellStart"/>
      <w:r>
        <w:t>colour</w:t>
      </w:r>
      <w:proofErr w:type="spellEnd"/>
      <w:r>
        <w:t xml:space="preserve"> scheme (it is OK to have the legend in the plot area, rather than beside it, but make sure all axes are properly labelled)</w:t>
      </w:r>
      <w:r w:rsidR="00A374A0">
        <w:t xml:space="preserve">.  </w:t>
      </w:r>
    </w:p>
    <w:p w14:paraId="1C52BC94" w14:textId="62071A51" w:rsidR="00E820C2" w:rsidRDefault="00542996" w:rsidP="009421CE">
      <w:pPr>
        <w:pStyle w:val="ListParagraph"/>
      </w:pPr>
      <w:r>
        <w:t xml:space="preserve">In your R code, output the figure in EPS format, and include the EPS figure in your Latex document. </w:t>
      </w:r>
      <w:r w:rsidR="00A374A0">
        <w:t xml:space="preserve">In your homework submission, put the original figure and your re-creation </w:t>
      </w:r>
      <w:r>
        <w:t>in the Latex PDF</w:t>
      </w:r>
      <w:r w:rsidR="009421CE">
        <w:t xml:space="preserve"> </w:t>
      </w:r>
      <w:r>
        <w:t>document for</w:t>
      </w:r>
      <w:r w:rsidR="00A374A0">
        <w:t xml:space="preserve"> comparison</w:t>
      </w:r>
      <w:r>
        <w:t xml:space="preserve"> (note that if you took a screen shot of the figure and it is in something like </w:t>
      </w:r>
      <w:proofErr w:type="spellStart"/>
      <w:r>
        <w:t>png</w:t>
      </w:r>
      <w:proofErr w:type="spellEnd"/>
      <w:r>
        <w:t xml:space="preserve"> or jpg format, you can convert that to EPS format using online conversion tools such as those found at websites like </w:t>
      </w:r>
      <w:hyperlink r:id="rId15" w:history="1">
        <w:r w:rsidRPr="00542996">
          <w:rPr>
            <w:rStyle w:val="Hyperlink"/>
          </w:rPr>
          <w:t>https://image.online-convert.com/convert-to-eps</w:t>
        </w:r>
      </w:hyperlink>
      <w:r w:rsidR="00E820C2">
        <w:t>:</w:t>
      </w:r>
    </w:p>
    <w:p w14:paraId="2CB70EB5" w14:textId="77777777" w:rsidR="00E820C2" w:rsidRDefault="00E820C2" w:rsidP="00E820C2"/>
    <w:p w14:paraId="2AEF66A9" w14:textId="77777777" w:rsidR="00E820C2" w:rsidRDefault="00E820C2" w:rsidP="00E820C2">
      <w:pPr>
        <w:pStyle w:val="ListParagraph"/>
      </w:pPr>
    </w:p>
    <w:p w14:paraId="41D1E9D5" w14:textId="69ACFDF8" w:rsidR="00E820C2" w:rsidRDefault="00E820C2" w:rsidP="00E820C2">
      <w:r>
        <w:rPr>
          <w:noProof/>
        </w:rPr>
        <w:drawing>
          <wp:inline distT="0" distB="0" distL="0" distR="0" wp14:anchorId="698A5743" wp14:editId="79CD684A">
            <wp:extent cx="3111419" cy="3118505"/>
            <wp:effectExtent l="0" t="0" r="63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nas.gif"/>
                    <pic:cNvPicPr/>
                  </pic:nvPicPr>
                  <pic:blipFill>
                    <a:blip r:embed="rId16">
                      <a:extLst>
                        <a:ext uri="{28A0092B-C50C-407E-A947-70E740481C1C}">
                          <a14:useLocalDpi xmlns:a14="http://schemas.microsoft.com/office/drawing/2010/main" val="0"/>
                        </a:ext>
                      </a:extLst>
                    </a:blip>
                    <a:stretch>
                      <a:fillRect/>
                    </a:stretch>
                  </pic:blipFill>
                  <pic:spPr>
                    <a:xfrm>
                      <a:off x="0" y="0"/>
                      <a:ext cx="3134157" cy="3141295"/>
                    </a:xfrm>
                    <a:prstGeom prst="rect">
                      <a:avLst/>
                    </a:prstGeom>
                  </pic:spPr>
                </pic:pic>
              </a:graphicData>
            </a:graphic>
          </wp:inline>
        </w:drawing>
      </w:r>
      <w:r w:rsidR="00360D1C" w:rsidRPr="00360D1C">
        <w:rPr>
          <w:noProof/>
        </w:rPr>
        <w:drawing>
          <wp:inline distT="0" distB="0" distL="0" distR="0" wp14:anchorId="2C97FC72" wp14:editId="7D5BDFD0">
            <wp:extent cx="2636874" cy="2434882"/>
            <wp:effectExtent l="0" t="0" r="508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44556" cy="2441976"/>
                    </a:xfrm>
                    <a:prstGeom prst="rect">
                      <a:avLst/>
                    </a:prstGeom>
                  </pic:spPr>
                </pic:pic>
              </a:graphicData>
            </a:graphic>
          </wp:inline>
        </w:drawing>
      </w:r>
    </w:p>
    <w:p w14:paraId="64AE1328" w14:textId="77777777" w:rsidR="00542996" w:rsidRDefault="00542996" w:rsidP="00E820C2">
      <w:pPr>
        <w:rPr>
          <w:b/>
          <w:sz w:val="28"/>
          <w:szCs w:val="28"/>
        </w:rPr>
      </w:pPr>
    </w:p>
    <w:p w14:paraId="423E669D" w14:textId="77777777" w:rsidR="00542996" w:rsidRDefault="00542996">
      <w:pPr>
        <w:rPr>
          <w:b/>
          <w:sz w:val="28"/>
          <w:szCs w:val="28"/>
        </w:rPr>
      </w:pPr>
      <w:r>
        <w:rPr>
          <w:b/>
          <w:sz w:val="28"/>
          <w:szCs w:val="28"/>
        </w:rPr>
        <w:br w:type="page"/>
      </w:r>
    </w:p>
    <w:p w14:paraId="207D280B" w14:textId="33B502EF" w:rsidR="005B23DF" w:rsidRPr="005B23DF" w:rsidRDefault="005B23DF" w:rsidP="00E820C2">
      <w:pPr>
        <w:rPr>
          <w:b/>
          <w:sz w:val="28"/>
          <w:szCs w:val="28"/>
        </w:rPr>
      </w:pPr>
      <w:r w:rsidRPr="005B23DF">
        <w:rPr>
          <w:b/>
          <w:sz w:val="28"/>
          <w:szCs w:val="28"/>
        </w:rPr>
        <w:lastRenderedPageBreak/>
        <w:t>Question 3</w:t>
      </w:r>
    </w:p>
    <w:p w14:paraId="24A05AF0" w14:textId="77777777" w:rsidR="005B23DF" w:rsidRPr="005B23DF" w:rsidRDefault="005B23DF" w:rsidP="00E820C2">
      <w:pPr>
        <w:rPr>
          <w:b/>
          <w:sz w:val="28"/>
          <w:szCs w:val="28"/>
        </w:rPr>
      </w:pPr>
    </w:p>
    <w:p w14:paraId="02EF4ED3" w14:textId="4A7E6C43" w:rsidR="005B23DF" w:rsidRDefault="005B23DF" w:rsidP="005B23DF">
      <w:pPr>
        <w:pStyle w:val="ListParagraph"/>
        <w:numPr>
          <w:ilvl w:val="0"/>
          <w:numId w:val="4"/>
        </w:numPr>
        <w:ind w:left="270" w:hanging="270"/>
      </w:pPr>
      <w:r>
        <w:t>Using Google Scholar, search for a paper on a research topic that interests you</w:t>
      </w:r>
      <w:r w:rsidR="00022D57">
        <w:t>, on the same theme as the papers you examined in homework #1</w:t>
      </w:r>
      <w:r>
        <w:t xml:space="preserve">.  The paper must involve a compartmental mathematical </w:t>
      </w:r>
      <w:proofErr w:type="gramStart"/>
      <w:r>
        <w:t>model, and</w:t>
      </w:r>
      <w:proofErr w:type="gramEnd"/>
      <w:r>
        <w:t xml:space="preserve"> must also involve a comparison of the model to data.  It must be a different paper from those reviewed in Homework #1.</w:t>
      </w:r>
    </w:p>
    <w:p w14:paraId="31AFB205" w14:textId="77777777" w:rsidR="005B23DF" w:rsidRDefault="005B23DF" w:rsidP="005B23DF"/>
    <w:p w14:paraId="3C4D3A98" w14:textId="33F0B7E3" w:rsidR="005B23DF" w:rsidRDefault="005B23DF" w:rsidP="005B23DF">
      <w:pPr>
        <w:pStyle w:val="ListParagraph"/>
        <w:numPr>
          <w:ilvl w:val="0"/>
          <w:numId w:val="4"/>
        </w:numPr>
        <w:ind w:left="270" w:hanging="270"/>
      </w:pPr>
      <w:r>
        <w:t xml:space="preserve">Open a </w:t>
      </w:r>
      <w:proofErr w:type="spellStart"/>
      <w:r w:rsidR="00F91FB6">
        <w:t>bibtex</w:t>
      </w:r>
      <w:proofErr w:type="spellEnd"/>
      <w:r w:rsidR="00F91FB6">
        <w:t xml:space="preserve"> </w:t>
      </w:r>
      <w:r>
        <w:t xml:space="preserve">and create an annotated bibliography that contains the </w:t>
      </w:r>
      <w:proofErr w:type="spellStart"/>
      <w:r>
        <w:t>bibtex</w:t>
      </w:r>
      <w:proofErr w:type="spellEnd"/>
      <w:r>
        <w:t xml:space="preserve"> entry for the paper.  Add a latex comment the entry, add the abstract, and also a short summary in your own words of the article.</w:t>
      </w:r>
    </w:p>
    <w:p w14:paraId="79CD9C5A" w14:textId="77777777" w:rsidR="005B23DF" w:rsidRDefault="005B23DF" w:rsidP="005B23DF"/>
    <w:p w14:paraId="5FF41F4E" w14:textId="7C0E41D5" w:rsidR="005B23DF" w:rsidRDefault="005B23DF" w:rsidP="005B23DF">
      <w:pPr>
        <w:pStyle w:val="ListParagraph"/>
        <w:numPr>
          <w:ilvl w:val="0"/>
          <w:numId w:val="4"/>
        </w:numPr>
        <w:ind w:left="270"/>
      </w:pPr>
      <w:r>
        <w:t xml:space="preserve">In the latex document formed in question 2, additionally add the title of this paper, and provide a short description of the study presented in the paper. Using the rubric of </w:t>
      </w:r>
      <w:proofErr w:type="spellStart"/>
      <w:r>
        <w:t>Lacum</w:t>
      </w:r>
      <w:proofErr w:type="spellEnd"/>
      <w:r>
        <w:t xml:space="preserve"> et al, identify and discuss the seven key elements.  If one or more of the elements appears to be missing in the paper, comment on it. </w:t>
      </w:r>
      <w:r w:rsidRPr="006248BD">
        <w:t xml:space="preserve">Comment on the importance </w:t>
      </w:r>
      <w:r>
        <w:t>of the paper</w:t>
      </w:r>
      <w:r w:rsidRPr="006248BD">
        <w:t xml:space="preserve"> and the uniqueness</w:t>
      </w:r>
      <w:r>
        <w:t xml:space="preserve"> of the analysi</w:t>
      </w:r>
      <w:r w:rsidRPr="006248BD">
        <w:t xml:space="preserve">s.  </w:t>
      </w:r>
      <w:r>
        <w:t xml:space="preserve">Cite the paper in your latex document using </w:t>
      </w:r>
      <w:proofErr w:type="spellStart"/>
      <w:proofErr w:type="gramStart"/>
      <w:r>
        <w:t>bibtex</w:t>
      </w:r>
      <w:proofErr w:type="spellEnd"/>
      <w:r>
        <w:t>, and</w:t>
      </w:r>
      <w:proofErr w:type="gramEnd"/>
      <w:r>
        <w:t xml:space="preserve"> compile the file to produce a PDF document (</w:t>
      </w:r>
      <w:r w:rsidRPr="0007792E">
        <w:rPr>
          <w:i/>
        </w:rPr>
        <w:t>make sure all of the references are resolved when you compile the latex document</w:t>
      </w:r>
      <w:r>
        <w:t>!  i.e. no [?] citations).</w:t>
      </w:r>
    </w:p>
    <w:p w14:paraId="3361E1DB" w14:textId="77777777" w:rsidR="005B23DF" w:rsidRDefault="005B23DF" w:rsidP="005B23DF"/>
    <w:p w14:paraId="4D226553" w14:textId="77777777" w:rsidR="005B23DF" w:rsidRDefault="005B23DF" w:rsidP="005B23DF"/>
    <w:p w14:paraId="3B960808" w14:textId="5FDCD3CB" w:rsidR="005B23DF" w:rsidRDefault="005B23DF" w:rsidP="005B23DF">
      <w:r>
        <w:t xml:space="preserve">Submit the pdf of the paper, your </w:t>
      </w:r>
      <w:r w:rsidR="0058080D">
        <w:t xml:space="preserve">annotated </w:t>
      </w:r>
      <w:proofErr w:type="spellStart"/>
      <w:r>
        <w:t>bibtex</w:t>
      </w:r>
      <w:proofErr w:type="spellEnd"/>
      <w:r>
        <w:t xml:space="preserve"> file, the latex file, and the compiled PDF of the latex file.</w:t>
      </w:r>
    </w:p>
    <w:p w14:paraId="36CD7431" w14:textId="77777777" w:rsidR="005B23DF" w:rsidRDefault="005B23DF" w:rsidP="00E820C2"/>
    <w:sectPr w:rsidR="005B23DF" w:rsidSect="00691EE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D67F39"/>
    <w:multiLevelType w:val="hybridMultilevel"/>
    <w:tmpl w:val="8A86B58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F05D3E"/>
    <w:multiLevelType w:val="hybridMultilevel"/>
    <w:tmpl w:val="90F44BF0"/>
    <w:lvl w:ilvl="0" w:tplc="9F7AB1E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296C5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72FA2FF5"/>
    <w:multiLevelType w:val="hybridMultilevel"/>
    <w:tmpl w:val="FEAA4CE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73751447"/>
    <w:multiLevelType w:val="hybridMultilevel"/>
    <w:tmpl w:val="B5424FF8"/>
    <w:lvl w:ilvl="0" w:tplc="34E4846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4287"/>
    <w:rsid w:val="000146AD"/>
    <w:rsid w:val="00022D57"/>
    <w:rsid w:val="0008397B"/>
    <w:rsid w:val="000B5C5B"/>
    <w:rsid w:val="000B7B8E"/>
    <w:rsid w:val="00106391"/>
    <w:rsid w:val="00190AD0"/>
    <w:rsid w:val="001E471D"/>
    <w:rsid w:val="00293323"/>
    <w:rsid w:val="002E6920"/>
    <w:rsid w:val="00334287"/>
    <w:rsid w:val="00360D1C"/>
    <w:rsid w:val="00401D6E"/>
    <w:rsid w:val="004219D2"/>
    <w:rsid w:val="004809DA"/>
    <w:rsid w:val="004D6ECF"/>
    <w:rsid w:val="005418BC"/>
    <w:rsid w:val="00542996"/>
    <w:rsid w:val="00551205"/>
    <w:rsid w:val="00561326"/>
    <w:rsid w:val="0058080D"/>
    <w:rsid w:val="005B23DF"/>
    <w:rsid w:val="006216FA"/>
    <w:rsid w:val="00633209"/>
    <w:rsid w:val="0065407A"/>
    <w:rsid w:val="00691EE0"/>
    <w:rsid w:val="006D488D"/>
    <w:rsid w:val="006F346E"/>
    <w:rsid w:val="00710AC6"/>
    <w:rsid w:val="007115CC"/>
    <w:rsid w:val="007434A9"/>
    <w:rsid w:val="00770118"/>
    <w:rsid w:val="007F12E5"/>
    <w:rsid w:val="0086014D"/>
    <w:rsid w:val="008D7686"/>
    <w:rsid w:val="00911966"/>
    <w:rsid w:val="009421CE"/>
    <w:rsid w:val="00972BF7"/>
    <w:rsid w:val="00A00A3A"/>
    <w:rsid w:val="00A374A0"/>
    <w:rsid w:val="00A6016F"/>
    <w:rsid w:val="00AE5BDD"/>
    <w:rsid w:val="00B503D6"/>
    <w:rsid w:val="00B609E9"/>
    <w:rsid w:val="00B72AF2"/>
    <w:rsid w:val="00B772D1"/>
    <w:rsid w:val="00BB27B1"/>
    <w:rsid w:val="00BB6065"/>
    <w:rsid w:val="00BE364F"/>
    <w:rsid w:val="00BE6113"/>
    <w:rsid w:val="00C26E1F"/>
    <w:rsid w:val="00CA03DB"/>
    <w:rsid w:val="00CA7DA3"/>
    <w:rsid w:val="00CC4A59"/>
    <w:rsid w:val="00CC50F5"/>
    <w:rsid w:val="00CC7AA9"/>
    <w:rsid w:val="00D1150C"/>
    <w:rsid w:val="00DC0502"/>
    <w:rsid w:val="00DF5A6F"/>
    <w:rsid w:val="00E44719"/>
    <w:rsid w:val="00E465F5"/>
    <w:rsid w:val="00E820C2"/>
    <w:rsid w:val="00E91D48"/>
    <w:rsid w:val="00ED53B1"/>
    <w:rsid w:val="00F13D21"/>
    <w:rsid w:val="00F91FB6"/>
    <w:rsid w:val="00FB5CA8"/>
    <w:rsid w:val="00FD12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423E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7686"/>
    <w:pPr>
      <w:ind w:left="720"/>
      <w:contextualSpacing/>
    </w:pPr>
  </w:style>
  <w:style w:type="character" w:styleId="Hyperlink">
    <w:name w:val="Hyperlink"/>
    <w:basedOn w:val="DefaultParagraphFont"/>
    <w:uiPriority w:val="99"/>
    <w:unhideWhenUsed/>
    <w:rsid w:val="00A00A3A"/>
    <w:rPr>
      <w:color w:val="0563C1" w:themeColor="hyperlink"/>
      <w:u w:val="single"/>
    </w:rPr>
  </w:style>
  <w:style w:type="character" w:styleId="FollowedHyperlink">
    <w:name w:val="FollowedHyperlink"/>
    <w:basedOn w:val="DefaultParagraphFont"/>
    <w:uiPriority w:val="99"/>
    <w:semiHidden/>
    <w:unhideWhenUsed/>
    <w:rsid w:val="00A00A3A"/>
    <w:rPr>
      <w:color w:val="954F72" w:themeColor="followedHyperlink"/>
      <w:u w:val="single"/>
    </w:rPr>
  </w:style>
  <w:style w:type="character" w:customStyle="1" w:styleId="apple-converted-space">
    <w:name w:val="apple-converted-space"/>
    <w:basedOn w:val="DefaultParagraphFont"/>
    <w:rsid w:val="00E820C2"/>
  </w:style>
  <w:style w:type="character" w:styleId="PlaceholderText">
    <w:name w:val="Placeholder Text"/>
    <w:basedOn w:val="DefaultParagraphFont"/>
    <w:uiPriority w:val="99"/>
    <w:semiHidden/>
    <w:rsid w:val="00DF5A6F"/>
    <w:rPr>
      <w:color w:val="808080"/>
    </w:rPr>
  </w:style>
  <w:style w:type="character" w:styleId="UnresolvedMention">
    <w:name w:val="Unresolved Mention"/>
    <w:basedOn w:val="DefaultParagraphFont"/>
    <w:uiPriority w:val="99"/>
    <w:rsid w:val="005429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331227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quora.com/Why-did-McClellan-consistently-overestimate-the-number-of-Confederate-forces-opposing-him" TargetMode="External"/><Relationship Id="rId13" Type="http://schemas.openxmlformats.org/officeDocument/2006/relationships/hyperlink" Target="http://sherrytowers.com/?p=3409"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herrytowers.com/2013/01/04/good-practices-in-producing-plots/" TargetMode="External"/><Relationship Id="rId12" Type="http://schemas.openxmlformats.org/officeDocument/2006/relationships/hyperlink" Target="http://www.pnas.org/content/113/3/554.full" TargetMode="External"/><Relationship Id="rId17" Type="http://schemas.openxmlformats.org/officeDocument/2006/relationships/image" Target="media/image5.tiff"/><Relationship Id="rId2" Type="http://schemas.openxmlformats.org/officeDocument/2006/relationships/styles" Target="styles.xml"/><Relationship Id="rId16" Type="http://schemas.openxmlformats.org/officeDocument/2006/relationships/image" Target="media/image4.gif"/><Relationship Id="rId1" Type="http://schemas.openxmlformats.org/officeDocument/2006/relationships/numbering" Target="numbering.xml"/><Relationship Id="rId6" Type="http://schemas.openxmlformats.org/officeDocument/2006/relationships/hyperlink" Target="http://sherrytowers.com/2012/12/14/good-programming-practices-in-any-language/" TargetMode="External"/><Relationship Id="rId11" Type="http://schemas.openxmlformats.org/officeDocument/2006/relationships/image" Target="media/image3.tiff"/><Relationship Id="rId5" Type="http://schemas.openxmlformats.org/officeDocument/2006/relationships/hyperlink" Target="mailto:smtowers@asu.edu" TargetMode="External"/><Relationship Id="rId15" Type="http://schemas.openxmlformats.org/officeDocument/2006/relationships/hyperlink" Target="https://image.online-convert.com/convert-to-eps" TargetMode="External"/><Relationship Id="rId10" Type="http://schemas.openxmlformats.org/officeDocument/2006/relationships/image" Target="media/image2.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hyperlink" Target="https://automeris.io/WebPlotDigitiz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116</TotalTime>
  <Pages>7</Pages>
  <Words>1365</Words>
  <Characters>7782</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26</cp:revision>
  <dcterms:created xsi:type="dcterms:W3CDTF">2019-01-26T02:15:00Z</dcterms:created>
  <dcterms:modified xsi:type="dcterms:W3CDTF">2019-02-01T16:32:00Z</dcterms:modified>
</cp:coreProperties>
</file>